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AEAE9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15A</w:t>
      </w:r>
    </w:p>
    <w:p w14:paraId="7F92DB4F" w14:textId="77777777" w:rsidR="00EF0600" w:rsidRDefault="00EF0600" w:rsidP="00EF060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15" w:lineRule="auto"/>
        <w:jc w:val="center"/>
        <w:rPr>
          <w:rFonts w:ascii="Times New Roman TUR" w:eastAsia="Times New Roman" w:hAnsi="Times New Roman TUR" w:cs="Times New Roman TUR"/>
          <w:b/>
          <w:bCs/>
          <w:sz w:val="24"/>
          <w:szCs w:val="24"/>
          <w:lang w:val="en-GB"/>
        </w:rPr>
      </w:pPr>
      <w:bookmarkStart w:id="0" w:name="_Hlk117513980"/>
      <w:r w:rsidRPr="00DB7E4A">
        <w:rPr>
          <w:rFonts w:ascii="Times New Roman TUR" w:eastAsia="Times New Roman" w:hAnsi="Times New Roman TUR" w:cs="Times New Roman TUR"/>
          <w:b/>
          <w:bCs/>
          <w:sz w:val="24"/>
          <w:szCs w:val="24"/>
          <w:lang w:val="en-GB"/>
        </w:rPr>
        <w:t>NOTICE OF MOTION</w:t>
      </w:r>
    </w:p>
    <w:p w14:paraId="3FF470C4" w14:textId="77777777" w:rsidR="00EF0600" w:rsidRPr="00DB7E4A" w:rsidRDefault="00EF0600" w:rsidP="00EF060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15" w:lineRule="auto"/>
        <w:jc w:val="center"/>
        <w:rPr>
          <w:rFonts w:ascii="Times New Roman TUR" w:eastAsia="Times New Roman" w:hAnsi="Times New Roman TUR" w:cs="Times New Roman TUR"/>
          <w:b/>
          <w:bCs/>
          <w:sz w:val="24"/>
          <w:szCs w:val="24"/>
          <w:lang w:val="en-GB"/>
        </w:rPr>
      </w:pPr>
    </w:p>
    <w:bookmarkEnd w:id="0"/>
    <w:p w14:paraId="1F96EDD7" w14:textId="77777777" w:rsidR="00EF0600" w:rsidRDefault="00EF0600" w:rsidP="00EF06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  <w:lang w:val="en-CA"/>
        </w:rPr>
      </w:pPr>
      <w:r>
        <w:rPr>
          <w:rFonts w:ascii="Times New Roman" w:eastAsia="Times New Roman" w:hAnsi="Times New Roman" w:cs="Times New Roman"/>
          <w:szCs w:val="20"/>
          <w:lang w:val="en-CA"/>
        </w:rPr>
        <w:t>Court File No. S___ SC __________</w:t>
      </w:r>
      <w:r>
        <w:rPr>
          <w:rFonts w:ascii="Times New Roman" w:eastAsia="Times New Roman" w:hAnsi="Times New Roman" w:cs="Times New Roman"/>
          <w:szCs w:val="20"/>
          <w:lang w:val="en-CA"/>
        </w:rPr>
        <w:br/>
      </w:r>
      <w:r>
        <w:rPr>
          <w:rFonts w:ascii="Times New Roman" w:eastAsia="Times New Roman" w:hAnsi="Times New Roman" w:cs="Times New Roman"/>
          <w:i/>
          <w:szCs w:val="20"/>
          <w:lang w:val="en-CA"/>
        </w:rPr>
        <w:t>(The number assigned by the court)</w:t>
      </w:r>
    </w:p>
    <w:p w14:paraId="7C2F1463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E1E84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SUPREME COURT OF PRINCE EDWARD ISLAND</w:t>
      </w:r>
    </w:p>
    <w:p w14:paraId="45556DDE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(SMALL CLAIMS SECTION)</w:t>
      </w:r>
    </w:p>
    <w:p w14:paraId="7964B529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6EC18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BETWEEN:</w:t>
      </w:r>
    </w:p>
    <w:p w14:paraId="7E1C147B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AA2A1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84DBC5A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F9592" w14:textId="77777777" w:rsidR="00EF0600" w:rsidRDefault="00EF0600" w:rsidP="00EF0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</w:t>
      </w:r>
    </w:p>
    <w:p w14:paraId="4759E9D1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AND:</w:t>
      </w:r>
    </w:p>
    <w:p w14:paraId="5F6BC05B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F3D33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A9B94B6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4D305" w14:textId="77777777" w:rsidR="00EF0600" w:rsidRDefault="00EF0600" w:rsidP="00EF0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</w:t>
      </w:r>
    </w:p>
    <w:p w14:paraId="17405CE8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B7E4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NOTICE OF MOTION</w:t>
      </w:r>
    </w:p>
    <w:p w14:paraId="1B38EDF3" w14:textId="77777777" w:rsidR="00EF0600" w:rsidRPr="007F68AD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720D498F" w14:textId="77777777" w:rsidR="00EF0600" w:rsidRPr="00DB7E4A" w:rsidRDefault="00EF0600" w:rsidP="00EF06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E4A">
        <w:rPr>
          <w:rFonts w:ascii="Times New Roman" w:hAnsi="Times New Roman" w:cs="Times New Roman"/>
          <w:b/>
          <w:bCs/>
          <w:sz w:val="24"/>
          <w:szCs w:val="24"/>
        </w:rPr>
        <w:t>TAKE NOTICE:</w:t>
      </w:r>
    </w:p>
    <w:p w14:paraId="02CBDB54" w14:textId="77777777" w:rsidR="00EF0600" w:rsidRPr="00DB7E4A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9DA0A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E4A">
        <w:rPr>
          <w:rFonts w:ascii="Times New Roman" w:hAnsi="Times New Roman" w:cs="Times New Roman"/>
          <w:sz w:val="24"/>
          <w:szCs w:val="24"/>
        </w:rPr>
        <w:t xml:space="preserve">A motion will be made to the court by 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DB7E4A">
        <w:rPr>
          <w:rFonts w:ascii="Times New Roman" w:hAnsi="Times New Roman" w:cs="Times New Roman"/>
          <w:i/>
          <w:iCs/>
          <w:sz w:val="24"/>
          <w:szCs w:val="24"/>
        </w:rPr>
        <w:t>Name of party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B7E4A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______(</w:t>
      </w:r>
      <w:r w:rsidRPr="00DB7E4A">
        <w:rPr>
          <w:rFonts w:ascii="Times New Roman" w:hAnsi="Times New Roman" w:cs="Times New Roman"/>
          <w:i/>
          <w:iCs/>
          <w:sz w:val="24"/>
          <w:szCs w:val="24"/>
        </w:rPr>
        <w:t>Name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E4A">
        <w:rPr>
          <w:rFonts w:ascii="Times New Roman" w:hAnsi="Times New Roman" w:cs="Times New Roman"/>
          <w:i/>
          <w:iCs/>
          <w:sz w:val="24"/>
          <w:szCs w:val="24"/>
        </w:rPr>
        <w:t>and location of court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B7E4A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_______(</w:t>
      </w:r>
      <w:r w:rsidRPr="00DB7E4A">
        <w:rPr>
          <w:rFonts w:ascii="Times New Roman" w:hAnsi="Times New Roman" w:cs="Times New Roman"/>
          <w:i/>
          <w:iCs/>
          <w:sz w:val="24"/>
          <w:szCs w:val="24"/>
        </w:rPr>
        <w:t>Date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B7E4A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_______(</w:t>
      </w:r>
      <w:r w:rsidRPr="00DB7E4A">
        <w:rPr>
          <w:rFonts w:ascii="Times New Roman" w:hAnsi="Times New Roman" w:cs="Times New Roman"/>
          <w:i/>
          <w:iCs/>
          <w:sz w:val="24"/>
          <w:szCs w:val="24"/>
        </w:rPr>
        <w:t>Time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B7E4A">
        <w:rPr>
          <w:rFonts w:ascii="Times New Roman" w:hAnsi="Times New Roman" w:cs="Times New Roman"/>
          <w:sz w:val="24"/>
          <w:szCs w:val="24"/>
        </w:rPr>
        <w:t xml:space="preserve"> (or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DB7E4A">
        <w:rPr>
          <w:rFonts w:ascii="Times New Roman" w:hAnsi="Times New Roman" w:cs="Times New Roman"/>
          <w:sz w:val="24"/>
          <w:szCs w:val="24"/>
        </w:rPr>
        <w:t>soon thereafter as the motion can be heard)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1E9823" w14:textId="77777777" w:rsidR="00EF0600" w:rsidRPr="00DB7E4A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F53C6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7514300"/>
      <w:r w:rsidRPr="00DB7E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DB7E4A">
        <w:rPr>
          <w:rFonts w:ascii="Times New Roman" w:hAnsi="Times New Roman" w:cs="Times New Roman"/>
          <w:sz w:val="24"/>
          <w:szCs w:val="24"/>
        </w:rPr>
        <w:t>The order sought 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DC3B2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6BAA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B7E4A">
        <w:rPr>
          <w:rFonts w:ascii="Times New Roman" w:hAnsi="Times New Roman" w:cs="Times New Roman"/>
          <w:i/>
          <w:iCs/>
          <w:sz w:val="24"/>
          <w:szCs w:val="24"/>
        </w:rPr>
        <w:t>set out the order you are seeking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bookmarkEnd w:id="1"/>
    </w:p>
    <w:p w14:paraId="67B43717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7B26180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530D71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21406775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A378CC1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01FA6BF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bookmarkEnd w:id="2"/>
    <w:p w14:paraId="694CD709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3E25274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C821257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5068A85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CCDE8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422F6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DFD81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B7E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B7E4A">
        <w:rPr>
          <w:rFonts w:ascii="Times New Roman" w:hAnsi="Times New Roman" w:cs="Times New Roman"/>
          <w:sz w:val="24"/>
          <w:szCs w:val="24"/>
        </w:rPr>
        <w:t>The following material will be relied on at the hearing of the motion:</w:t>
      </w:r>
    </w:p>
    <w:p w14:paraId="73A2F1F0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8673E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B7E4A">
        <w:rPr>
          <w:rFonts w:ascii="Times New Roman" w:hAnsi="Times New Roman" w:cs="Times New Roman"/>
          <w:i/>
          <w:iCs/>
          <w:sz w:val="24"/>
          <w:szCs w:val="24"/>
        </w:rPr>
        <w:t>(Set out what documents will be used to support your request for the order</w:t>
      </w:r>
      <w:r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220D9FD9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FBA1800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137C5D7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AD9D19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670B9AC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D8FE36A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140A82" w14:textId="77777777" w:rsidR="00EF0600" w:rsidRDefault="00EF0600" w:rsidP="00EF060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FE4157C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92458" w14:textId="77777777" w:rsidR="00EF0600" w:rsidRPr="00DB7E4A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405D6" w14:textId="77777777" w:rsidR="00EF0600" w:rsidRPr="00DB7E4A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08941" w14:textId="77777777" w:rsidR="00EF0600" w:rsidRPr="009F0688" w:rsidRDefault="00EF0600" w:rsidP="00EF060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06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Attach an additional page if necessary and date and sign it.</w:t>
      </w:r>
    </w:p>
    <w:p w14:paraId="378E6A64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447C1" w14:textId="77777777" w:rsidR="00EF0600" w:rsidRPr="00DB7E4A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1B79D" w14:textId="77777777" w:rsidR="00EF0600" w:rsidRPr="00E3210A" w:rsidRDefault="00EF0600" w:rsidP="00EF0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10A">
        <w:rPr>
          <w:rFonts w:ascii="Times New Roman" w:hAnsi="Times New Roman" w:cs="Times New Roman"/>
          <w:b/>
          <w:bCs/>
          <w:sz w:val="24"/>
          <w:szCs w:val="24"/>
        </w:rPr>
        <w:t>TAKE NOTICE: If you fail to appear at the hearing of this motion, an order may be made in your absence.</w:t>
      </w:r>
    </w:p>
    <w:p w14:paraId="2D3DEFA8" w14:textId="77777777" w:rsidR="00EF0600" w:rsidRPr="00DB7E4A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FCFFB" w14:textId="77777777" w:rsidR="00EF0600" w:rsidRPr="00DB7E4A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AA2C2" w14:textId="77777777" w:rsidR="00EF0600" w:rsidRPr="00DB7E4A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E4A">
        <w:rPr>
          <w:rFonts w:ascii="Times New Roman" w:hAnsi="Times New Roman" w:cs="Times New Roman"/>
          <w:sz w:val="24"/>
          <w:szCs w:val="24"/>
        </w:rPr>
        <w:t>_______________________</w:t>
      </w:r>
      <w:r w:rsidRPr="00DB7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DB7E4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AC2A666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7E4A">
        <w:rPr>
          <w:rFonts w:ascii="Times New Roman" w:hAnsi="Times New Roman" w:cs="Times New Roman"/>
          <w:sz w:val="24"/>
          <w:szCs w:val="24"/>
        </w:rPr>
        <w:t xml:space="preserve"> (Date)</w:t>
      </w:r>
      <w:r w:rsidRPr="00DB7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B7E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B7E4A">
        <w:rPr>
          <w:rFonts w:ascii="Times New Roman" w:hAnsi="Times New Roman" w:cs="Times New Roman"/>
          <w:sz w:val="24"/>
          <w:szCs w:val="24"/>
        </w:rPr>
        <w:t>Signature of party or party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B7E4A">
        <w:rPr>
          <w:rFonts w:ascii="Times New Roman" w:hAnsi="Times New Roman" w:cs="Times New Roman"/>
          <w:sz w:val="24"/>
          <w:szCs w:val="24"/>
        </w:rPr>
        <w:t>s lawyer/agent)</w:t>
      </w:r>
    </w:p>
    <w:p w14:paraId="38765A31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EDA0D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FECCE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C6AA2" w14:textId="77777777" w:rsidR="00EF0600" w:rsidRPr="007559CD" w:rsidRDefault="00EF0600" w:rsidP="00EF0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9CD">
        <w:rPr>
          <w:rFonts w:ascii="Times New Roman" w:hAnsi="Times New Roman" w:cs="Times New Roman"/>
          <w:sz w:val="24"/>
          <w:szCs w:val="24"/>
        </w:rPr>
        <w:t>TO:</w:t>
      </w:r>
    </w:p>
    <w:p w14:paraId="0F33B3DA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7745B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7AFCF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06F7D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1FFB5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B6872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29EE7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6D451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BFD71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6C5F9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5A6D7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E6797" w14:textId="77777777" w:rsidR="00EF0600" w:rsidRDefault="00EF0600" w:rsidP="00E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88"/>
      </w:tblGrid>
      <w:tr w:rsidR="00EF0600" w:rsidRPr="00C36139" w14:paraId="3E1FBCBB" w14:textId="77777777" w:rsidTr="00364F33">
        <w:trPr>
          <w:trHeight w:val="257"/>
        </w:trPr>
        <w:tc>
          <w:tcPr>
            <w:tcW w:w="9988" w:type="dxa"/>
          </w:tcPr>
          <w:p w14:paraId="42D0ABC1" w14:textId="77777777" w:rsidR="00EF0600" w:rsidRDefault="00EF0600" w:rsidP="00364F33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</w:p>
          <w:p w14:paraId="1D78CB66" w14:textId="77777777" w:rsidR="009C3D6B" w:rsidRPr="00C36139" w:rsidRDefault="009C3D6B" w:rsidP="00364F33">
            <w:pPr>
              <w:pStyle w:val="Default"/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EF0600" w:rsidRPr="00C36139" w14:paraId="3F095341" w14:textId="77777777" w:rsidTr="00364F33">
        <w:trPr>
          <w:trHeight w:val="439"/>
        </w:trPr>
        <w:tc>
          <w:tcPr>
            <w:tcW w:w="9988" w:type="dxa"/>
          </w:tcPr>
          <w:p w14:paraId="62982002" w14:textId="77777777" w:rsidR="00EF0600" w:rsidRPr="00553632" w:rsidRDefault="00EF0600" w:rsidP="00364F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632">
              <w:rPr>
                <w:rFonts w:ascii="Times New Roman" w:hAnsi="Times New Roman" w:cs="Times New Roman"/>
                <w:b/>
                <w:bCs/>
              </w:rPr>
              <w:lastRenderedPageBreak/>
              <w:t>INSTRUCTIONS FOR MAKING A MOTION</w:t>
            </w:r>
          </w:p>
          <w:p w14:paraId="0110D0E9" w14:textId="77777777" w:rsidR="00EF0600" w:rsidRPr="00553632" w:rsidRDefault="00EF0600" w:rsidP="00364F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632">
              <w:rPr>
                <w:rFonts w:ascii="Times New Roman" w:hAnsi="Times New Roman" w:cs="Times New Roman"/>
                <w:b/>
                <w:bCs/>
              </w:rPr>
              <w:t>RULE 15</w:t>
            </w:r>
          </w:p>
          <w:p w14:paraId="7D2B287F" w14:textId="77777777" w:rsidR="00EF0600" w:rsidRPr="00553632" w:rsidRDefault="00EF0600" w:rsidP="00364F3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53632">
              <w:rPr>
                <w:rFonts w:ascii="Times New Roman" w:hAnsi="Times New Roman" w:cs="Times New Roman"/>
                <w:b/>
                <w:bCs/>
                <w:u w:val="single"/>
              </w:rPr>
              <w:t>DO NOT FILE THIS PAGE – DETACH BEFORE FILING</w:t>
            </w:r>
          </w:p>
          <w:p w14:paraId="7BBD96A2" w14:textId="77777777" w:rsidR="00EF0600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</w:p>
          <w:p w14:paraId="3348AC07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  <w:r w:rsidRPr="00C36139">
              <w:rPr>
                <w:rFonts w:ascii="Times New Roman" w:hAnsi="Times New Roman" w:cs="Times New Roman"/>
              </w:rPr>
              <w:t xml:space="preserve">A motion is a request to </w:t>
            </w:r>
            <w:r>
              <w:rPr>
                <w:rFonts w:ascii="Times New Roman" w:hAnsi="Times New Roman" w:cs="Times New Roman"/>
              </w:rPr>
              <w:t>the court</w:t>
            </w:r>
            <w:r w:rsidRPr="00C36139">
              <w:rPr>
                <w:rFonts w:ascii="Times New Roman" w:hAnsi="Times New Roman" w:cs="Times New Roman"/>
              </w:rPr>
              <w:t xml:space="preserve"> to make an order about a case. For example, a defendant could ask the court for more time to send in a defence or a </w:t>
            </w:r>
            <w:r>
              <w:rPr>
                <w:rFonts w:ascii="Times New Roman" w:hAnsi="Times New Roman" w:cs="Times New Roman"/>
              </w:rPr>
              <w:t>counterclaim</w:t>
            </w:r>
            <w:r w:rsidRPr="00C36139">
              <w:rPr>
                <w:rFonts w:ascii="Times New Roman" w:hAnsi="Times New Roman" w:cs="Times New Roman"/>
              </w:rPr>
              <w:t xml:space="preserve">. Or either party could ask for more time to serve documents. </w:t>
            </w:r>
          </w:p>
          <w:p w14:paraId="05FC6708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F0600" w:rsidRPr="00C36139" w14:paraId="572A3795" w14:textId="77777777" w:rsidTr="00364F33">
        <w:trPr>
          <w:trHeight w:val="577"/>
        </w:trPr>
        <w:tc>
          <w:tcPr>
            <w:tcW w:w="9988" w:type="dxa"/>
          </w:tcPr>
          <w:p w14:paraId="63CBCB0A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  <w:r w:rsidRPr="00C36139">
              <w:rPr>
                <w:rFonts w:ascii="Times New Roman" w:hAnsi="Times New Roman" w:cs="Times New Roman"/>
              </w:rPr>
              <w:t xml:space="preserve">Motions can help the parties in a case. They can also make the case take longer and cost more money. If the judge grants your motion, you can ask </w:t>
            </w:r>
            <w:r w:rsidRPr="00414642">
              <w:rPr>
                <w:rFonts w:ascii="Times New Roman" w:hAnsi="Times New Roman" w:cs="Times New Roman"/>
              </w:rPr>
              <w:t xml:space="preserve">the court </w:t>
            </w:r>
            <w:r w:rsidRPr="00C36139">
              <w:rPr>
                <w:rFonts w:ascii="Times New Roman" w:hAnsi="Times New Roman" w:cs="Times New Roman"/>
              </w:rPr>
              <w:t>to make the other party pay some of your costs</w:t>
            </w:r>
            <w:r>
              <w:rPr>
                <w:rFonts w:ascii="Times New Roman" w:hAnsi="Times New Roman" w:cs="Times New Roman"/>
              </w:rPr>
              <w:t>, or the other party may ask the court to make you pay some of their costs</w:t>
            </w:r>
            <w:r w:rsidRPr="00C36139">
              <w:rPr>
                <w:rFonts w:ascii="Times New Roman" w:hAnsi="Times New Roman" w:cs="Times New Roman"/>
              </w:rPr>
              <w:t xml:space="preserve">. These costs can include court filing fees, lawyer fees, and expenses for witnesses, photocopying, and delivery of documents. </w:t>
            </w:r>
          </w:p>
          <w:p w14:paraId="1C392417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F0600" w:rsidRPr="00C36139" w14:paraId="79B61400" w14:textId="77777777" w:rsidTr="00364F33">
        <w:trPr>
          <w:trHeight w:val="579"/>
        </w:trPr>
        <w:tc>
          <w:tcPr>
            <w:tcW w:w="9988" w:type="dxa"/>
          </w:tcPr>
          <w:p w14:paraId="09A335EF" w14:textId="77777777" w:rsidR="00EF0600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  <w:r w:rsidRPr="00553632">
              <w:rPr>
                <w:rFonts w:ascii="Times New Roman" w:hAnsi="Times New Roman" w:cs="Times New Roman"/>
                <w:b/>
                <w:bCs/>
                <w:u w:val="single"/>
              </w:rPr>
              <w:t>Step 1: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61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Explain</w:t>
            </w:r>
            <w:r w:rsidRPr="00C361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6139">
              <w:rPr>
                <w:rFonts w:ascii="Times New Roman" w:hAnsi="Times New Roman" w:cs="Times New Roman"/>
              </w:rPr>
              <w:t xml:space="preserve">what you are asking </w:t>
            </w:r>
            <w:r w:rsidRPr="00414642">
              <w:rPr>
                <w:rFonts w:ascii="Times New Roman" w:hAnsi="Times New Roman" w:cs="Times New Roman"/>
              </w:rPr>
              <w:t xml:space="preserve">the court </w:t>
            </w:r>
            <w:r w:rsidRPr="00C36139">
              <w:rPr>
                <w:rFonts w:ascii="Times New Roman" w:hAnsi="Times New Roman" w:cs="Times New Roman"/>
              </w:rPr>
              <w:t xml:space="preserve">to do and why. This is done by </w:t>
            </w:r>
            <w:r>
              <w:rPr>
                <w:rFonts w:ascii="Times New Roman" w:hAnsi="Times New Roman" w:cs="Times New Roman"/>
              </w:rPr>
              <w:t xml:space="preserve">completing </w:t>
            </w:r>
            <w:r w:rsidRPr="00C36139">
              <w:rPr>
                <w:rFonts w:ascii="Times New Roman" w:hAnsi="Times New Roman" w:cs="Times New Roman"/>
              </w:rPr>
              <w:t xml:space="preserve">a </w:t>
            </w:r>
            <w:r w:rsidRPr="00553632">
              <w:rPr>
                <w:rFonts w:ascii="Times New Roman" w:hAnsi="Times New Roman" w:cs="Times New Roman"/>
              </w:rPr>
              <w:t>Notice of Motion and Supporting Affidavit</w:t>
            </w:r>
            <w:r w:rsidRPr="00C361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6139">
              <w:rPr>
                <w:rFonts w:ascii="Times New Roman" w:hAnsi="Times New Roman" w:cs="Times New Roman"/>
              </w:rPr>
              <w:t>form</w:t>
            </w:r>
            <w:r>
              <w:rPr>
                <w:rFonts w:ascii="Times New Roman" w:hAnsi="Times New Roman" w:cs="Times New Roman"/>
              </w:rPr>
              <w:t xml:space="preserve">s (Forms </w:t>
            </w:r>
            <w:r w:rsidRPr="00F73DCD">
              <w:rPr>
                <w:rFonts w:ascii="Times New Roman" w:hAnsi="Times New Roman" w:cs="Times New Roman"/>
              </w:rPr>
              <w:t>15A</w:t>
            </w:r>
            <w:r>
              <w:rPr>
                <w:rFonts w:ascii="Times New Roman" w:hAnsi="Times New Roman" w:cs="Times New Roman"/>
              </w:rPr>
              <w:t xml:space="preserve"> &amp; 15B)</w:t>
            </w:r>
            <w:r w:rsidRPr="00C36139">
              <w:rPr>
                <w:rFonts w:ascii="Times New Roman" w:hAnsi="Times New Roman" w:cs="Times New Roman"/>
              </w:rPr>
              <w:t xml:space="preserve">. </w:t>
            </w:r>
          </w:p>
          <w:p w14:paraId="5558CD64" w14:textId="77777777" w:rsidR="00EF0600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</w:p>
          <w:p w14:paraId="4ACC5EAD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Upon your request, t</w:t>
            </w:r>
            <w:r w:rsidRPr="00C36139">
              <w:rPr>
                <w:rFonts w:ascii="Times New Roman" w:hAnsi="Times New Roman" w:cs="Times New Roman"/>
              </w:rPr>
              <w:t xml:space="preserve">he </w:t>
            </w:r>
            <w:r>
              <w:rPr>
                <w:rFonts w:ascii="Times New Roman" w:hAnsi="Times New Roman" w:cs="Times New Roman"/>
              </w:rPr>
              <w:t>trial coordinator</w:t>
            </w:r>
            <w:r w:rsidRPr="00C36139">
              <w:rPr>
                <w:rFonts w:ascii="Times New Roman" w:hAnsi="Times New Roman" w:cs="Times New Roman"/>
              </w:rPr>
              <w:t xml:space="preserve"> of the court will provide a hearing date and time. Put the date and time on the </w:t>
            </w:r>
            <w:r w:rsidRPr="00553632">
              <w:rPr>
                <w:rFonts w:ascii="Times New Roman" w:hAnsi="Times New Roman" w:cs="Times New Roman"/>
              </w:rPr>
              <w:t>Notice of Motion</w:t>
            </w:r>
            <w:r w:rsidRPr="00C36139">
              <w:rPr>
                <w:rFonts w:ascii="Times New Roman" w:hAnsi="Times New Roman" w:cs="Times New Roman"/>
              </w:rPr>
              <w:t xml:space="preserve">. </w:t>
            </w:r>
          </w:p>
          <w:p w14:paraId="1D58FB86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F0600" w:rsidRPr="00C36139" w14:paraId="6B91CD51" w14:textId="77777777" w:rsidTr="00364F33">
        <w:trPr>
          <w:trHeight w:val="579"/>
        </w:trPr>
        <w:tc>
          <w:tcPr>
            <w:tcW w:w="9988" w:type="dxa"/>
          </w:tcPr>
          <w:p w14:paraId="592A3969" w14:textId="77777777" w:rsidR="00EF0600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  <w:r w:rsidRPr="00553632">
              <w:rPr>
                <w:rFonts w:ascii="Times New Roman" w:hAnsi="Times New Roman" w:cs="Times New Roman"/>
                <w:b/>
                <w:bCs/>
                <w:u w:val="single"/>
              </w:rPr>
              <w:t>Step 2:</w:t>
            </w:r>
            <w:r w:rsidRPr="00C361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3DCD">
              <w:rPr>
                <w:rFonts w:ascii="Times New Roman" w:hAnsi="Times New Roman" w:cs="Times New Roman"/>
              </w:rPr>
              <w:t>Where a motion is made on notice, the party making the motion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DCD">
              <w:rPr>
                <w:rFonts w:ascii="Times New Roman" w:hAnsi="Times New Roman" w:cs="Times New Roman"/>
              </w:rPr>
              <w:t xml:space="preserve">shall, unless the court otherwise orders, </w:t>
            </w:r>
            <w:r>
              <w:rPr>
                <w:rFonts w:ascii="Times New Roman" w:hAnsi="Times New Roman" w:cs="Times New Roman"/>
              </w:rPr>
              <w:t xml:space="preserve">serve on all parties </w:t>
            </w:r>
            <w:r w:rsidRPr="00F73DCD">
              <w:rPr>
                <w:rFonts w:ascii="Times New Roman" w:hAnsi="Times New Roman" w:cs="Times New Roman"/>
              </w:rPr>
              <w:t>all material</w:t>
            </w:r>
            <w:r>
              <w:rPr>
                <w:rFonts w:ascii="Times New Roman" w:hAnsi="Times New Roman" w:cs="Times New Roman"/>
              </w:rPr>
              <w:t>s</w:t>
            </w:r>
            <w:r w:rsidRPr="00F73DCD">
              <w:rPr>
                <w:rFonts w:ascii="Times New Roman" w:hAnsi="Times New Roman" w:cs="Times New Roman"/>
              </w:rPr>
              <w:t xml:space="preserve"> to be used on the motion, 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DCD">
              <w:rPr>
                <w:rFonts w:ascii="Times New Roman" w:hAnsi="Times New Roman" w:cs="Times New Roman"/>
              </w:rPr>
              <w:t xml:space="preserve">least </w:t>
            </w:r>
            <w:r>
              <w:rPr>
                <w:rFonts w:ascii="Times New Roman" w:hAnsi="Times New Roman" w:cs="Times New Roman"/>
              </w:rPr>
              <w:t>10</w:t>
            </w:r>
            <w:r w:rsidRPr="00F73DCD">
              <w:rPr>
                <w:rFonts w:ascii="Times New Roman" w:hAnsi="Times New Roman" w:cs="Times New Roman"/>
              </w:rPr>
              <w:t xml:space="preserve"> days before the hearing</w:t>
            </w:r>
            <w:r>
              <w:rPr>
                <w:rFonts w:ascii="Times New Roman" w:hAnsi="Times New Roman" w:cs="Times New Roman"/>
              </w:rPr>
              <w:t xml:space="preserve"> date</w:t>
            </w:r>
            <w:r w:rsidRPr="00C36139">
              <w:rPr>
                <w:rFonts w:ascii="Times New Roman" w:hAnsi="Times New Roman" w:cs="Times New Roman"/>
              </w:rPr>
              <w:t>. There are rules about how this must be done.</w:t>
            </w:r>
          </w:p>
          <w:p w14:paraId="43E96343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F0600" w:rsidRPr="00C36139" w14:paraId="50095DDB" w14:textId="77777777" w:rsidTr="00364F33">
        <w:trPr>
          <w:trHeight w:val="441"/>
        </w:trPr>
        <w:tc>
          <w:tcPr>
            <w:tcW w:w="9988" w:type="dxa"/>
          </w:tcPr>
          <w:p w14:paraId="537E7D4F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  <w:r w:rsidRPr="00DF5104">
              <w:rPr>
                <w:rFonts w:ascii="Times New Roman" w:hAnsi="Times New Roman" w:cs="Times New Roman"/>
                <w:b/>
                <w:bCs/>
                <w:u w:val="single"/>
              </w:rPr>
              <w:t>Step 3: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File </w:t>
            </w:r>
            <w:r w:rsidRPr="00C36139">
              <w:rPr>
                <w:rFonts w:ascii="Times New Roman" w:hAnsi="Times New Roman" w:cs="Times New Roman"/>
              </w:rPr>
              <w:t xml:space="preserve">the </w:t>
            </w:r>
            <w:r w:rsidRPr="00553632">
              <w:rPr>
                <w:rFonts w:ascii="Times New Roman" w:hAnsi="Times New Roman" w:cs="Times New Roman"/>
              </w:rPr>
              <w:t>Notice of Motion and Supporting Affidavit</w:t>
            </w:r>
            <w:r w:rsidRPr="00C361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(Forms </w:t>
            </w:r>
            <w:r w:rsidRPr="00F73DCD">
              <w:rPr>
                <w:rFonts w:ascii="Times New Roman" w:hAnsi="Times New Roman" w:cs="Times New Roman"/>
              </w:rPr>
              <w:t>15A</w:t>
            </w:r>
            <w:r>
              <w:rPr>
                <w:rFonts w:ascii="Times New Roman" w:hAnsi="Times New Roman" w:cs="Times New Roman"/>
              </w:rPr>
              <w:t xml:space="preserve"> &amp; 15B)</w:t>
            </w:r>
            <w:r w:rsidRPr="00C36139">
              <w:rPr>
                <w:rFonts w:ascii="Times New Roman" w:hAnsi="Times New Roman" w:cs="Times New Roman"/>
              </w:rPr>
              <w:t xml:space="preserve"> at the court at least </w:t>
            </w:r>
            <w:r>
              <w:rPr>
                <w:rFonts w:ascii="Times New Roman" w:hAnsi="Times New Roman" w:cs="Times New Roman"/>
              </w:rPr>
              <w:t>4</w:t>
            </w:r>
            <w:r w:rsidRPr="00C36139">
              <w:rPr>
                <w:rFonts w:ascii="Times New Roman" w:hAnsi="Times New Roman" w:cs="Times New Roman"/>
              </w:rPr>
              <w:t xml:space="preserve"> days before the hearing date. There is a filing fee. Also file an </w:t>
            </w:r>
            <w:r w:rsidRPr="00553632">
              <w:rPr>
                <w:rFonts w:ascii="Times New Roman" w:hAnsi="Times New Roman" w:cs="Times New Roman"/>
              </w:rPr>
              <w:t>Affidavit of Service</w:t>
            </w:r>
            <w:r w:rsidRPr="00C361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6139">
              <w:rPr>
                <w:rFonts w:ascii="Times New Roman" w:hAnsi="Times New Roman" w:cs="Times New Roman"/>
              </w:rPr>
              <w:t>(Form 8A) proving that the other parties were served.</w:t>
            </w:r>
          </w:p>
          <w:p w14:paraId="369A144B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F0600" w:rsidRPr="00C36139" w14:paraId="4AAECA88" w14:textId="77777777" w:rsidTr="00364F33">
        <w:trPr>
          <w:trHeight w:val="171"/>
        </w:trPr>
        <w:tc>
          <w:tcPr>
            <w:tcW w:w="9988" w:type="dxa"/>
          </w:tcPr>
          <w:p w14:paraId="126287E2" w14:textId="77777777" w:rsidR="00EF0600" w:rsidRPr="00553632" w:rsidRDefault="00EF0600" w:rsidP="00364F33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553632">
              <w:rPr>
                <w:rFonts w:ascii="Times New Roman" w:hAnsi="Times New Roman" w:cs="Times New Roman"/>
                <w:u w:val="single"/>
              </w:rPr>
              <w:t>Motion in Writing for an Assessment of Damages</w:t>
            </w:r>
          </w:p>
          <w:p w14:paraId="69039D1A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F0600" w:rsidRPr="00C36139" w14:paraId="4AA51BE9" w14:textId="77777777" w:rsidTr="00364F33">
        <w:trPr>
          <w:trHeight w:val="715"/>
        </w:trPr>
        <w:tc>
          <w:tcPr>
            <w:tcW w:w="9988" w:type="dxa"/>
          </w:tcPr>
          <w:p w14:paraId="2E9CA650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  <w:r w:rsidRPr="00C36139">
              <w:rPr>
                <w:rFonts w:ascii="Times New Roman" w:hAnsi="Times New Roman" w:cs="Times New Roman"/>
              </w:rPr>
              <w:t xml:space="preserve">If all defendants have been noted in default after failing to file a </w:t>
            </w:r>
            <w:r>
              <w:rPr>
                <w:rFonts w:ascii="Times New Roman" w:hAnsi="Times New Roman" w:cs="Times New Roman"/>
              </w:rPr>
              <w:t>D</w:t>
            </w:r>
            <w:r w:rsidRPr="00C36139">
              <w:rPr>
                <w:rFonts w:ascii="Times New Roman" w:hAnsi="Times New Roman" w:cs="Times New Roman"/>
              </w:rPr>
              <w:t xml:space="preserve">efence, you can bring a motion in writing for an assessment of damages. You do not have to attend the motion. The judge </w:t>
            </w:r>
            <w:r>
              <w:rPr>
                <w:rFonts w:ascii="Times New Roman" w:hAnsi="Times New Roman" w:cs="Times New Roman"/>
              </w:rPr>
              <w:t xml:space="preserve">or the prothonotary </w:t>
            </w:r>
            <w:r w:rsidRPr="00C36139">
              <w:rPr>
                <w:rFonts w:ascii="Times New Roman" w:hAnsi="Times New Roman" w:cs="Times New Roman"/>
              </w:rPr>
              <w:t xml:space="preserve">will </w:t>
            </w:r>
            <w:proofErr w:type="gramStart"/>
            <w:r w:rsidRPr="00C36139">
              <w:rPr>
                <w:rFonts w:ascii="Times New Roman" w:hAnsi="Times New Roman" w:cs="Times New Roman"/>
              </w:rPr>
              <w:t>make a decision</w:t>
            </w:r>
            <w:proofErr w:type="gramEnd"/>
            <w:r w:rsidRPr="00C36139">
              <w:rPr>
                <w:rFonts w:ascii="Times New Roman" w:hAnsi="Times New Roman" w:cs="Times New Roman"/>
              </w:rPr>
              <w:t xml:space="preserve"> based on the documents that you filed. If the </w:t>
            </w:r>
            <w:r>
              <w:rPr>
                <w:rFonts w:ascii="Times New Roman" w:hAnsi="Times New Roman" w:cs="Times New Roman"/>
              </w:rPr>
              <w:t>judge or prothonotary</w:t>
            </w:r>
            <w:r w:rsidRPr="00C36139">
              <w:rPr>
                <w:rFonts w:ascii="Times New Roman" w:hAnsi="Times New Roman" w:cs="Times New Roman"/>
              </w:rPr>
              <w:t xml:space="preserve"> thinks the documents you filed are inadequate, the</w:t>
            </w:r>
            <w:r>
              <w:rPr>
                <w:rFonts w:ascii="Times New Roman" w:hAnsi="Times New Roman" w:cs="Times New Roman"/>
              </w:rPr>
              <w:t>y</w:t>
            </w:r>
            <w:r w:rsidRPr="00C36139">
              <w:rPr>
                <w:rFonts w:ascii="Times New Roman" w:hAnsi="Times New Roman" w:cs="Times New Roman"/>
              </w:rPr>
              <w:t xml:space="preserve"> may order you to provide a further affidavit or to attend a</w:t>
            </w:r>
            <w:r>
              <w:rPr>
                <w:rFonts w:ascii="Times New Roman" w:hAnsi="Times New Roman" w:cs="Times New Roman"/>
              </w:rPr>
              <w:t xml:space="preserve"> trial</w:t>
            </w:r>
            <w:r w:rsidRPr="00C36139">
              <w:rPr>
                <w:rFonts w:ascii="Times New Roman" w:hAnsi="Times New Roman" w:cs="Times New Roman"/>
              </w:rPr>
              <w:t>.</w:t>
            </w:r>
          </w:p>
        </w:tc>
      </w:tr>
      <w:tr w:rsidR="00EF0600" w:rsidRPr="00C36139" w14:paraId="38146E5E" w14:textId="77777777" w:rsidTr="00364F33">
        <w:trPr>
          <w:trHeight w:val="303"/>
        </w:trPr>
        <w:tc>
          <w:tcPr>
            <w:tcW w:w="9988" w:type="dxa"/>
          </w:tcPr>
          <w:p w14:paraId="3B2C931C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EF0600" w:rsidRPr="00C36139" w14:paraId="1FFB6C03" w14:textId="77777777" w:rsidTr="00364F33">
        <w:trPr>
          <w:trHeight w:val="171"/>
        </w:trPr>
        <w:tc>
          <w:tcPr>
            <w:tcW w:w="9988" w:type="dxa"/>
          </w:tcPr>
          <w:p w14:paraId="02DAD3C9" w14:textId="77777777" w:rsidR="00EF0600" w:rsidRPr="00C36139" w:rsidRDefault="00EF0600" w:rsidP="00364F3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PLEASE REMEMBER TO DETACH THIS SHEET BEFORE FILING YOUR MOTION</w:t>
            </w:r>
            <w:r w:rsidRPr="00C361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0B6B6618" w14:textId="77777777" w:rsidR="00EF0600" w:rsidRDefault="00EF0600" w:rsidP="00EF06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85746" w14:textId="77777777" w:rsidR="000B7D68" w:rsidRPr="00EF0600" w:rsidRDefault="000B7D6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7D68" w:rsidRPr="00EF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00"/>
    <w:rsid w:val="000B7D68"/>
    <w:rsid w:val="009C3D6B"/>
    <w:rsid w:val="00C32A94"/>
    <w:rsid w:val="00E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D6AC"/>
  <w15:chartTrackingRefBased/>
  <w15:docId w15:val="{5032B085-D10B-444A-BAE2-2DCF7906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6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3657</Characters>
  <Application>Microsoft Office Word</Application>
  <DocSecurity>0</DocSecurity>
  <Lines>30</Lines>
  <Paragraphs>8</Paragraphs>
  <ScaleCrop>false</ScaleCrop>
  <Company>ITSS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MacKinnon</dc:creator>
  <cp:keywords/>
  <dc:description/>
  <cp:lastModifiedBy>Matthew MacKinnon</cp:lastModifiedBy>
  <cp:revision>2</cp:revision>
  <dcterms:created xsi:type="dcterms:W3CDTF">2024-08-23T15:02:00Z</dcterms:created>
  <dcterms:modified xsi:type="dcterms:W3CDTF">2024-08-30T15:03:00Z</dcterms:modified>
</cp:coreProperties>
</file>